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4" w:rsidRDefault="00625F94" w:rsidP="00625F94">
      <w:pPr>
        <w:tabs>
          <w:tab w:val="center" w:pos="4677"/>
          <w:tab w:val="right" w:pos="9355"/>
        </w:tabs>
        <w:rPr>
          <w:rFonts w:ascii="Arial" w:eastAsia="Calibri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-815975</wp:posOffset>
            </wp:positionH>
            <wp:positionV relativeFrom="page">
              <wp:posOffset>125730</wp:posOffset>
            </wp:positionV>
            <wp:extent cx="1095375" cy="1104900"/>
            <wp:effectExtent l="0" t="0" r="9525" b="0"/>
            <wp:wrapNone/>
            <wp:docPr id="3" name="Рисунок 3" descr="Картинки по запросу доброшкола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доброшкола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5019675</wp:posOffset>
            </wp:positionH>
            <wp:positionV relativeFrom="page">
              <wp:posOffset>241935</wp:posOffset>
            </wp:positionV>
            <wp:extent cx="1200150" cy="1038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0"/>
          <w:szCs w:val="20"/>
        </w:rPr>
        <w:t xml:space="preserve">                              Муниципальное казенное общеобразовательное</w:t>
      </w:r>
    </w:p>
    <w:p w:rsidR="00625F94" w:rsidRDefault="00625F94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учреждение Городского округа Балашиха</w:t>
      </w:r>
    </w:p>
    <w:p w:rsidR="00625F94" w:rsidRDefault="00625F94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146050</wp:posOffset>
                </wp:positionV>
                <wp:extent cx="4130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FD72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75pt,11.5pt" to="358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>«Школа для учащихся с ограниченными возможностями здоровья»</w:t>
      </w:r>
    </w:p>
    <w:p w:rsidR="00625F94" w:rsidRDefault="00625F94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143980, Московская область, г. Балашиха</w:t>
      </w:r>
    </w:p>
    <w:p w:rsidR="00625F94" w:rsidRDefault="00625F94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мкр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Ольгино, ул. </w:t>
      </w:r>
      <w:proofErr w:type="spellStart"/>
      <w:r>
        <w:rPr>
          <w:rFonts w:ascii="Arial" w:eastAsia="Calibri" w:hAnsi="Arial" w:cs="Arial"/>
          <w:sz w:val="16"/>
          <w:szCs w:val="16"/>
        </w:rPr>
        <w:t>Жилгородок</w:t>
      </w:r>
      <w:proofErr w:type="spellEnd"/>
      <w:r>
        <w:rPr>
          <w:rFonts w:ascii="Arial" w:eastAsia="Calibri" w:hAnsi="Arial" w:cs="Arial"/>
          <w:sz w:val="16"/>
          <w:szCs w:val="16"/>
        </w:rPr>
        <w:t>, дом 35А,</w:t>
      </w:r>
    </w:p>
    <w:p w:rsidR="00625F94" w:rsidRDefault="00625F94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тел.(факс) (495) 527-53-36, </w:t>
      </w:r>
      <w:r>
        <w:rPr>
          <w:rFonts w:ascii="Arial" w:eastAsia="Calibri" w:hAnsi="Arial" w:cs="Arial"/>
          <w:sz w:val="16"/>
          <w:szCs w:val="16"/>
          <w:lang w:val="en-US"/>
        </w:rPr>
        <w:t>e</w:t>
      </w:r>
      <w:r>
        <w:rPr>
          <w:rFonts w:ascii="Arial" w:eastAsia="Calibri" w:hAnsi="Arial" w:cs="Arial"/>
          <w:sz w:val="16"/>
          <w:szCs w:val="16"/>
        </w:rPr>
        <w:t>-</w:t>
      </w:r>
      <w:r>
        <w:rPr>
          <w:rFonts w:ascii="Arial" w:eastAsia="Calibri" w:hAnsi="Arial" w:cs="Arial"/>
          <w:sz w:val="16"/>
          <w:szCs w:val="16"/>
          <w:lang w:val="en-US"/>
        </w:rPr>
        <w:t>mail</w:t>
      </w:r>
      <w:r>
        <w:rPr>
          <w:rFonts w:ascii="Arial" w:eastAsia="Calibri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blsh</w:t>
      </w:r>
      <w:proofErr w:type="spellEnd"/>
      <w:r>
        <w:rPr>
          <w:rFonts w:ascii="Arial" w:eastAsia="Calibri" w:hAnsi="Arial" w:cs="Arial"/>
          <w:sz w:val="16"/>
          <w:szCs w:val="16"/>
        </w:rPr>
        <w:t>_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spkorscholl</w:t>
      </w:r>
      <w:proofErr w:type="spellEnd"/>
      <w:r>
        <w:rPr>
          <w:rFonts w:ascii="Arial" w:eastAsia="Calibri" w:hAnsi="Arial" w:cs="Arial"/>
          <w:sz w:val="16"/>
          <w:szCs w:val="16"/>
        </w:rPr>
        <w:t>10@mosreg.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ru</w:t>
      </w:r>
      <w:proofErr w:type="spellEnd"/>
    </w:p>
    <w:p w:rsidR="00625F94" w:rsidRDefault="00181BC5" w:rsidP="00625F94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hyperlink r:id="rId6" w:history="1">
        <w:r w:rsidR="00625F94">
          <w:rPr>
            <w:rStyle w:val="a3"/>
            <w:rFonts w:ascii="Arial" w:hAnsi="Arial" w:cs="Arial"/>
            <w:color w:val="0563C1"/>
            <w:sz w:val="16"/>
            <w:szCs w:val="16"/>
          </w:rPr>
          <w:t>http://spkorschool10.ucoz.ru/</w:t>
        </w:r>
      </w:hyperlink>
    </w:p>
    <w:p w:rsidR="00625F94" w:rsidRDefault="00625F94" w:rsidP="00625F94">
      <w:pPr>
        <w:jc w:val="center"/>
        <w:outlineLvl w:val="0"/>
        <w:rPr>
          <w:b/>
        </w:rPr>
      </w:pPr>
    </w:p>
    <w:p w:rsidR="00F83CCA" w:rsidRDefault="00F83CCA" w:rsidP="00625F94">
      <w:pPr>
        <w:jc w:val="right"/>
      </w:pPr>
    </w:p>
    <w:p w:rsidR="00625F94" w:rsidRDefault="00625F94" w:rsidP="00625F94">
      <w:pPr>
        <w:jc w:val="right"/>
        <w:rPr>
          <w:sz w:val="28"/>
          <w:szCs w:val="28"/>
        </w:rPr>
      </w:pPr>
    </w:p>
    <w:p w:rsidR="00625F94" w:rsidRDefault="00625F94" w:rsidP="00625F94">
      <w:pPr>
        <w:jc w:val="right"/>
        <w:rPr>
          <w:sz w:val="28"/>
          <w:szCs w:val="28"/>
        </w:rPr>
      </w:pPr>
    </w:p>
    <w:p w:rsidR="00625F94" w:rsidRPr="004E6604" w:rsidRDefault="000F4983" w:rsidP="00625F94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Пересыпкин</w:t>
      </w:r>
      <w:proofErr w:type="spellEnd"/>
      <w:r>
        <w:rPr>
          <w:i/>
          <w:sz w:val="28"/>
          <w:szCs w:val="28"/>
        </w:rPr>
        <w:t xml:space="preserve"> Сергей Александрович</w:t>
      </w:r>
      <w:r w:rsidR="00625F94" w:rsidRPr="004E6604">
        <w:rPr>
          <w:i/>
          <w:sz w:val="28"/>
          <w:szCs w:val="28"/>
        </w:rPr>
        <w:t xml:space="preserve">, </w:t>
      </w:r>
    </w:p>
    <w:p w:rsidR="00625F94" w:rsidRPr="004E6604" w:rsidRDefault="00625F94" w:rsidP="00625F94">
      <w:pPr>
        <w:jc w:val="right"/>
        <w:rPr>
          <w:i/>
          <w:sz w:val="28"/>
          <w:szCs w:val="28"/>
        </w:rPr>
      </w:pPr>
      <w:r w:rsidRPr="004E6604">
        <w:rPr>
          <w:i/>
          <w:sz w:val="28"/>
          <w:szCs w:val="28"/>
        </w:rPr>
        <w:t>учитель технологии («столярное дело»)</w:t>
      </w:r>
    </w:p>
    <w:p w:rsidR="004E6604" w:rsidRDefault="004E6604" w:rsidP="00625F94">
      <w:pPr>
        <w:jc w:val="right"/>
        <w:rPr>
          <w:sz w:val="28"/>
          <w:szCs w:val="28"/>
        </w:rPr>
      </w:pPr>
    </w:p>
    <w:p w:rsidR="004E6604" w:rsidRDefault="004E6604" w:rsidP="004E6604">
      <w:pPr>
        <w:jc w:val="center"/>
        <w:rPr>
          <w:b/>
          <w:sz w:val="28"/>
          <w:szCs w:val="28"/>
        </w:rPr>
      </w:pPr>
    </w:p>
    <w:p w:rsidR="004E6604" w:rsidRPr="004E6604" w:rsidRDefault="004E6604" w:rsidP="004E6604">
      <w:pPr>
        <w:jc w:val="center"/>
        <w:rPr>
          <w:b/>
          <w:sz w:val="32"/>
          <w:szCs w:val="32"/>
        </w:rPr>
      </w:pPr>
      <w:r w:rsidRPr="004E6604">
        <w:rPr>
          <w:b/>
          <w:sz w:val="32"/>
          <w:szCs w:val="32"/>
        </w:rPr>
        <w:t xml:space="preserve">Современные направления учебного предмета «технология» </w:t>
      </w:r>
    </w:p>
    <w:p w:rsidR="004E6604" w:rsidRPr="004E6604" w:rsidRDefault="004E6604" w:rsidP="004E6604">
      <w:pPr>
        <w:jc w:val="center"/>
        <w:rPr>
          <w:b/>
          <w:sz w:val="32"/>
          <w:szCs w:val="32"/>
        </w:rPr>
      </w:pPr>
      <w:r w:rsidRPr="004E6604">
        <w:rPr>
          <w:b/>
          <w:sz w:val="32"/>
          <w:szCs w:val="32"/>
        </w:rPr>
        <w:t>в школах для учащихся с ОВЗ</w:t>
      </w:r>
    </w:p>
    <w:p w:rsidR="004E6604" w:rsidRDefault="004E6604" w:rsidP="004E6604">
      <w:pPr>
        <w:jc w:val="center"/>
        <w:rPr>
          <w:b/>
          <w:sz w:val="28"/>
          <w:szCs w:val="28"/>
        </w:rPr>
      </w:pP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>В своем исследовании автор будет опираться на опыт работы в одной из подмосковных школ для учащихся с ОВЗ (интеллектуальными нарушениями). Задача-максимум для подобной школы сегодня состоит в максимальной социальной адаптации и подготовке к возможному дальнейшему обучению ребенка для получения определенной профессии. Фактически, максимальная нагрузка при решении этой задачи ложится на педагогов технологии. Нам близко мнение: «Если психологически телесный недостаток означает социальный вывих, то педагогически воспитать такого ребенка — это вправить его в жизнь, как вправляют вывихнутый и больной орган».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>Но даже на уровне рабочей профессии выпускник должен уметь справляться с встающими перед ним задачами. Это в большей степени зависит не от полученных знаний, умений и навыков, а от дополнительных качеств, которые именуются понятиями «компетенция» и «компетентность», более соответствующими пониманию современных целей образования.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 xml:space="preserve">Предметная область «Технология» сегодня претерпела серьезнейшие изменения и обновления. Так, по новым федеральным государственным образовательным стандартам (ФГОС) появились такие современные направления, как «робототехника», «автоматизированные системы», «3Dмоделирование, </w:t>
      </w:r>
      <w:proofErr w:type="spellStart"/>
      <w:r w:rsidRPr="004E6604">
        <w:rPr>
          <w:sz w:val="28"/>
          <w:szCs w:val="28"/>
        </w:rPr>
        <w:t>прототипирование</w:t>
      </w:r>
      <w:proofErr w:type="spellEnd"/>
      <w:r w:rsidRPr="004E6604">
        <w:rPr>
          <w:sz w:val="28"/>
          <w:szCs w:val="28"/>
        </w:rPr>
        <w:t xml:space="preserve"> и макетирование», «компьютерная графика, черчение».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lastRenderedPageBreak/>
        <w:t>Концепция ФГОС для детей с ОВЗ определяет детей с ограниченными возможностями здоровья как детей с особыми образовательными потребностями, получающими образование наравне со всеми.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 xml:space="preserve">Но, как мы можем наблюдать в программах школ для учащихся с ОВЗ (интеллектуальными нарушениями), значительных изменений не произошло. По-прежнему основными направлениями подготовки являются: «слесарное дело», «столярное дело», «швейное дело», «растениеводство». В такой постановке вопроса автор статьи видит серьезное противоречие между стремительно развивающимися и </w:t>
      </w:r>
      <w:proofErr w:type="gramStart"/>
      <w:r w:rsidRPr="004E6604">
        <w:rPr>
          <w:sz w:val="28"/>
          <w:szCs w:val="28"/>
        </w:rPr>
        <w:t>внедряемыми повсеместно современными технологиями</w:t>
      </w:r>
      <w:proofErr w:type="gramEnd"/>
      <w:r w:rsidRPr="004E6604">
        <w:rPr>
          <w:sz w:val="28"/>
          <w:szCs w:val="28"/>
        </w:rPr>
        <w:t xml:space="preserve"> и традиционным подходом к обучению школьников с ОВЗ. Никто не говорит о том, что нужно напрочь забыть слесарное и столярное дело. Но и трудоустройство по этим направлениям вызывает сегодня серьезные затруднения даже у выпускников основной школы и профессиональных образовательных учреждений.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>Выход из сложившегося противоречия мы видим в повсеместном внедрении современных технологических направлений в школы для учащихся с ОВЗ хотя бы на уровне дополнительного образования. Примером для такого внедрения служит применение автором комплектов по робототехнике для общеобразовательной школы.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 xml:space="preserve">Наборы LEGO </w:t>
      </w:r>
      <w:proofErr w:type="spellStart"/>
      <w:r w:rsidRPr="004E6604">
        <w:rPr>
          <w:sz w:val="28"/>
          <w:szCs w:val="28"/>
        </w:rPr>
        <w:t>Education</w:t>
      </w:r>
      <w:proofErr w:type="spellEnd"/>
      <w:r w:rsidRPr="004E6604">
        <w:rPr>
          <w:sz w:val="28"/>
          <w:szCs w:val="28"/>
        </w:rPr>
        <w:t xml:space="preserve"> </w:t>
      </w:r>
      <w:proofErr w:type="spellStart"/>
      <w:r w:rsidRPr="004E6604">
        <w:rPr>
          <w:sz w:val="28"/>
          <w:szCs w:val="28"/>
        </w:rPr>
        <w:t>WeDo</w:t>
      </w:r>
      <w:proofErr w:type="spellEnd"/>
      <w:r w:rsidRPr="004E6604">
        <w:rPr>
          <w:sz w:val="28"/>
          <w:szCs w:val="28"/>
        </w:rPr>
        <w:t xml:space="preserve"> 2.0, предназначенные для дошкольников и младших школьников, нашли применение в школе с ОВЗ в 5–6-х классах. С не меньшим успехом LEGO </w:t>
      </w:r>
      <w:proofErr w:type="spellStart"/>
      <w:r w:rsidRPr="004E6604">
        <w:rPr>
          <w:sz w:val="28"/>
          <w:szCs w:val="28"/>
        </w:rPr>
        <w:t>Education</w:t>
      </w:r>
      <w:proofErr w:type="spellEnd"/>
      <w:r w:rsidRPr="004E6604">
        <w:rPr>
          <w:sz w:val="28"/>
          <w:szCs w:val="28"/>
        </w:rPr>
        <w:t xml:space="preserve"> </w:t>
      </w:r>
      <w:proofErr w:type="spellStart"/>
      <w:r w:rsidRPr="004E6604">
        <w:rPr>
          <w:sz w:val="28"/>
          <w:szCs w:val="28"/>
        </w:rPr>
        <w:t>Mindstorms</w:t>
      </w:r>
      <w:proofErr w:type="spellEnd"/>
      <w:r w:rsidRPr="004E6604">
        <w:rPr>
          <w:sz w:val="28"/>
          <w:szCs w:val="28"/>
        </w:rPr>
        <w:t xml:space="preserve"> EV3 подойдет для 7–9-х классов. При проведении занятий с наборами успешно решаются задачи педагога: образовательные, коррекционно-развивающие и воспитательные. По мнению автора статьи, работа детей с робототехническими наборами позволяет охватить следующие виды деятельности и компетенции: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 xml:space="preserve">1) конструирование — построение определенной модели из деталей LEGO по конструкционной карте или изготовление модели по собственной задумке для «продвинутых» пользователей; 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t>2) программирование — задание роботу определенных действий, функций, задач как по инструкции,</w:t>
      </w:r>
      <w:bookmarkStart w:id="0" w:name="_GoBack"/>
      <w:bookmarkEnd w:id="0"/>
      <w:r w:rsidRPr="004E6604">
        <w:rPr>
          <w:sz w:val="28"/>
          <w:szCs w:val="28"/>
        </w:rPr>
        <w:t xml:space="preserve"> так и самостоятельно; 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sz w:val="28"/>
          <w:szCs w:val="28"/>
        </w:rPr>
      </w:pPr>
      <w:r w:rsidRPr="004E6604">
        <w:rPr>
          <w:sz w:val="28"/>
          <w:szCs w:val="28"/>
        </w:rPr>
        <w:lastRenderedPageBreak/>
        <w:t>3) подведение итогов — умозаключение или анализ и синтез проделанной работы.</w:t>
      </w:r>
    </w:p>
    <w:p w:rsidR="004E6604" w:rsidRPr="004E6604" w:rsidRDefault="004E6604" w:rsidP="00181B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E6604">
        <w:rPr>
          <w:sz w:val="28"/>
          <w:szCs w:val="28"/>
        </w:rPr>
        <w:t>Современные технологии становятся актуальны не только в общеобразовательной школе. Всего лишь несколько лет назад мы и подумать не могли об оснащении школ таким высокотехнологичным оборудованием, а сегодня новые, современные номинации уже включены во Всероссийскую олимпиаду по технологии. Мы уверены, что если робототехника начального уровня — это уже сегодняшний день школ для учащихся с ОВЗ (интеллектуальными нарушениями), то ее завтрашний день — это освоение современных обрабатывающих технологий.</w:t>
      </w:r>
    </w:p>
    <w:sectPr w:rsidR="004E6604" w:rsidRPr="004E6604" w:rsidSect="00625F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4"/>
    <w:rsid w:val="000F4983"/>
    <w:rsid w:val="00181BC5"/>
    <w:rsid w:val="004E6604"/>
    <w:rsid w:val="00625F94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E3FD"/>
  <w15:chartTrackingRefBased/>
  <w15:docId w15:val="{8AEF5FE2-439C-4B98-B5A7-A2CB8FE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rschool10.ucoz.ru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2022-05-23T09:01:00Z</dcterms:created>
  <dcterms:modified xsi:type="dcterms:W3CDTF">2022-05-23T09:17:00Z</dcterms:modified>
</cp:coreProperties>
</file>